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6C2E" w14:textId="77777777" w:rsidR="004C01A0" w:rsidRDefault="004C01A0" w:rsidP="004C01A0">
      <w:pPr>
        <w:rPr>
          <w:b/>
          <w:bCs/>
          <w:sz w:val="24"/>
          <w:szCs w:val="24"/>
          <w:u w:val="single"/>
        </w:rPr>
      </w:pPr>
      <w:r w:rsidRPr="001F6A74">
        <w:rPr>
          <w:b/>
          <w:bCs/>
          <w:sz w:val="24"/>
          <w:szCs w:val="24"/>
          <w:u w:val="single"/>
        </w:rPr>
        <w:t>TEHNIČKE SPECIFIKACIJE PREDMETA NABAVE</w:t>
      </w:r>
      <w:r w:rsidR="007E48F2">
        <w:rPr>
          <w:b/>
          <w:bCs/>
          <w:sz w:val="24"/>
          <w:szCs w:val="24"/>
          <w:u w:val="single"/>
        </w:rPr>
        <w:t xml:space="preserve"> - </w:t>
      </w:r>
      <w:r w:rsidR="008C2DFD">
        <w:rPr>
          <w:b/>
          <w:bCs/>
          <w:sz w:val="24"/>
          <w:szCs w:val="24"/>
          <w:u w:val="single"/>
        </w:rPr>
        <w:t>BIBLIOKOMBI</w:t>
      </w:r>
    </w:p>
    <w:p w14:paraId="4B4ECF64" w14:textId="77777777" w:rsidR="0023044E" w:rsidRDefault="0023044E" w:rsidP="004C01A0">
      <w:pPr>
        <w:rPr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3255"/>
      </w:tblGrid>
      <w:tr w:rsidR="004C01A0" w:rsidRPr="001F6A74" w14:paraId="130BA222" w14:textId="77777777" w:rsidTr="004C01A0"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29770F63" w14:textId="77777777" w:rsidR="004C01A0" w:rsidRDefault="004C01A0" w:rsidP="004C01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UVJETI:</w:t>
            </w:r>
          </w:p>
          <w:p w14:paraId="57961D8F" w14:textId="77777777" w:rsidR="004C01A0" w:rsidRPr="008014C0" w:rsidRDefault="004C01A0" w:rsidP="00573409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vozilo mora biti u skladu s propisima o cestovnom prometu koji vrijede u Republici Hrvatskoj te u skladu s time i homologirano;</w:t>
            </w:r>
          </w:p>
          <w:p w14:paraId="34F8D390" w14:textId="77777777" w:rsidR="008014C0" w:rsidRPr="004C01A0" w:rsidRDefault="008014C0" w:rsidP="00573409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vozilo mora biti novo, nikad registrirano</w:t>
            </w:r>
          </w:p>
          <w:p w14:paraId="48D90245" w14:textId="77777777" w:rsidR="004C01A0" w:rsidRPr="004C01A0" w:rsidRDefault="004C01A0" w:rsidP="00573409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vozilo mora biti sukladno Standardu za pokretne knjižnice NN (103/2021) ili jednakovrijedno</w:t>
            </w:r>
          </w:p>
          <w:p w14:paraId="4838EB6E" w14:textId="77777777" w:rsidR="00573409" w:rsidRDefault="00573409" w:rsidP="004C01A0">
            <w:pPr>
              <w:pStyle w:val="Odlomakpopisa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isporučitelj vozila osigurava svu potrebnu tehničku dokumentaciju (Certifikat o sukladnosti – </w:t>
            </w:r>
            <w:proofErr w:type="spellStart"/>
            <w:r>
              <w:rPr>
                <w:bCs/>
                <w:sz w:val="20"/>
                <w:szCs w:val="20"/>
              </w:rPr>
              <w:t>CoC</w:t>
            </w:r>
            <w:proofErr w:type="spellEnd"/>
            <w:r>
              <w:rPr>
                <w:bCs/>
                <w:sz w:val="20"/>
                <w:szCs w:val="20"/>
              </w:rPr>
              <w:t>, atest Centra za vozila, jamstveni list, upute) te troškove do registracije vozila</w:t>
            </w:r>
          </w:p>
          <w:p w14:paraId="4AACB70C" w14:textId="77777777" w:rsidR="000C4328" w:rsidRDefault="000C4328" w:rsidP="004C01A0">
            <w:pPr>
              <w:pStyle w:val="Odlomakpopisa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vozilo se vozi s vozačkom dozvolom B kategorije</w:t>
            </w:r>
          </w:p>
          <w:p w14:paraId="5EF72A43" w14:textId="77777777" w:rsidR="004C01A0" w:rsidRDefault="00573409" w:rsidP="004C01A0">
            <w:pPr>
              <w:pStyle w:val="Odlomakpopisa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prilikom isporuke vozila isporučitelj je dužan Naručitelju, pored plana nadogradnje i ugradnje u vozilo, predati i plan šasije s motorom </w:t>
            </w:r>
            <w:r w:rsidR="007E48F2">
              <w:rPr>
                <w:bCs/>
                <w:sz w:val="20"/>
                <w:szCs w:val="20"/>
              </w:rPr>
              <w:t>koji mu je potreban za</w:t>
            </w:r>
            <w:r w:rsidR="005A35F1">
              <w:rPr>
                <w:bCs/>
                <w:sz w:val="20"/>
                <w:szCs w:val="20"/>
              </w:rPr>
              <w:t xml:space="preserve"> popravak i servisiranje vozila</w:t>
            </w:r>
          </w:p>
          <w:p w14:paraId="4B1D438D" w14:textId="77777777" w:rsidR="005A35F1" w:rsidRDefault="005A35F1" w:rsidP="004C01A0">
            <w:pPr>
              <w:pStyle w:val="Odlomakpopisa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vanjsko označavanje/oslikavanje vozila u dogovoru s Naručiteljem.</w:t>
            </w:r>
          </w:p>
          <w:p w14:paraId="3CB551B0" w14:textId="77777777" w:rsidR="007E48F2" w:rsidRPr="007E48F2" w:rsidRDefault="007E48F2" w:rsidP="007E48F2">
            <w:pPr>
              <w:pStyle w:val="Odlomakpopisa"/>
              <w:rPr>
                <w:bCs/>
                <w:sz w:val="20"/>
                <w:szCs w:val="20"/>
              </w:rPr>
            </w:pPr>
          </w:p>
        </w:tc>
      </w:tr>
      <w:tr w:rsidR="00821373" w:rsidRPr="001F6A74" w14:paraId="4D3C88EA" w14:textId="77777777" w:rsidTr="00821373">
        <w:tc>
          <w:tcPr>
            <w:tcW w:w="4815" w:type="dxa"/>
            <w:gridSpan w:val="2"/>
            <w:shd w:val="clear" w:color="auto" w:fill="FFF2CC" w:themeFill="accent4" w:themeFillTint="33"/>
          </w:tcPr>
          <w:p w14:paraId="4057B9FC" w14:textId="77777777" w:rsidR="00821373" w:rsidRPr="001F6A74" w:rsidRDefault="00821373" w:rsidP="006F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MARKA PONUĐENOG VOZILA</w:t>
            </w:r>
          </w:p>
        </w:tc>
        <w:tc>
          <w:tcPr>
            <w:tcW w:w="4247" w:type="dxa"/>
            <w:gridSpan w:val="2"/>
          </w:tcPr>
          <w:p w14:paraId="0086C4E7" w14:textId="77777777" w:rsidR="00821373" w:rsidRPr="001F6A74" w:rsidRDefault="00821373" w:rsidP="006F4F35">
            <w:pPr>
              <w:rPr>
                <w:sz w:val="20"/>
                <w:szCs w:val="20"/>
              </w:rPr>
            </w:pPr>
          </w:p>
        </w:tc>
      </w:tr>
      <w:tr w:rsidR="00821373" w:rsidRPr="001F6A74" w14:paraId="6B8C4450" w14:textId="77777777" w:rsidTr="00821373">
        <w:tc>
          <w:tcPr>
            <w:tcW w:w="4815" w:type="dxa"/>
            <w:gridSpan w:val="2"/>
            <w:shd w:val="clear" w:color="auto" w:fill="FFF2CC" w:themeFill="accent4" w:themeFillTint="33"/>
          </w:tcPr>
          <w:p w14:paraId="265D5F4A" w14:textId="77777777" w:rsidR="00821373" w:rsidRPr="001F6A74" w:rsidRDefault="00821373" w:rsidP="006F4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MODEL/TIP PONUĐENOG VOZILA</w:t>
            </w:r>
          </w:p>
        </w:tc>
        <w:tc>
          <w:tcPr>
            <w:tcW w:w="4247" w:type="dxa"/>
            <w:gridSpan w:val="2"/>
          </w:tcPr>
          <w:p w14:paraId="671D567F" w14:textId="77777777" w:rsidR="00821373" w:rsidRPr="001F6A74" w:rsidRDefault="00821373" w:rsidP="006F4F35">
            <w:pPr>
              <w:rPr>
                <w:sz w:val="20"/>
                <w:szCs w:val="20"/>
              </w:rPr>
            </w:pPr>
          </w:p>
        </w:tc>
      </w:tr>
      <w:tr w:rsidR="00821373" w:rsidRPr="001F6A74" w14:paraId="3B89FDC5" w14:textId="77777777" w:rsidTr="00821373">
        <w:tc>
          <w:tcPr>
            <w:tcW w:w="4815" w:type="dxa"/>
            <w:gridSpan w:val="2"/>
            <w:shd w:val="clear" w:color="auto" w:fill="FFF2CC" w:themeFill="accent4" w:themeFillTint="33"/>
          </w:tcPr>
          <w:p w14:paraId="7F25ACC4" w14:textId="77777777" w:rsidR="00821373" w:rsidRPr="00821373" w:rsidRDefault="00821373" w:rsidP="006F4F35">
            <w:pPr>
              <w:rPr>
                <w:bCs/>
                <w:sz w:val="20"/>
                <w:szCs w:val="20"/>
              </w:rPr>
            </w:pPr>
            <w:r w:rsidRPr="00821373">
              <w:rPr>
                <w:bCs/>
                <w:sz w:val="20"/>
                <w:szCs w:val="20"/>
              </w:rPr>
              <w:t>PROIZVOĐAČ PONUĐENOG VOZILA</w:t>
            </w:r>
          </w:p>
        </w:tc>
        <w:tc>
          <w:tcPr>
            <w:tcW w:w="4247" w:type="dxa"/>
            <w:gridSpan w:val="2"/>
            <w:shd w:val="clear" w:color="auto" w:fill="F2F2F2" w:themeFill="background1" w:themeFillShade="F2"/>
          </w:tcPr>
          <w:p w14:paraId="6361D735" w14:textId="77777777" w:rsidR="00821373" w:rsidRPr="001F6A74" w:rsidRDefault="00821373" w:rsidP="006F4F35">
            <w:pPr>
              <w:rPr>
                <w:sz w:val="20"/>
                <w:szCs w:val="20"/>
              </w:rPr>
            </w:pPr>
          </w:p>
        </w:tc>
      </w:tr>
      <w:tr w:rsidR="004C01A0" w:rsidRPr="001F6A74" w14:paraId="1F53318D" w14:textId="77777777" w:rsidTr="00536D80"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37D94F86" w14:textId="77777777" w:rsidR="004C01A0" w:rsidRDefault="004C01A0" w:rsidP="00821373">
            <w:pPr>
              <w:rPr>
                <w:sz w:val="20"/>
                <w:szCs w:val="20"/>
              </w:rPr>
            </w:pPr>
          </w:p>
          <w:p w14:paraId="26CCA32B" w14:textId="77777777" w:rsidR="00821373" w:rsidRDefault="00536D80" w:rsidP="00821373">
            <w:pPr>
              <w:rPr>
                <w:sz w:val="20"/>
                <w:szCs w:val="20"/>
              </w:rPr>
            </w:pPr>
            <w:r w:rsidRPr="001F6A74">
              <w:rPr>
                <w:b/>
                <w:bCs/>
              </w:rPr>
              <w:t>Rb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bottom"/>
          </w:tcPr>
          <w:p w14:paraId="139C7A25" w14:textId="77777777" w:rsidR="004C01A0" w:rsidRDefault="00536D80" w:rsidP="00536D80">
            <w:pPr>
              <w:jc w:val="center"/>
              <w:rPr>
                <w:sz w:val="20"/>
                <w:szCs w:val="20"/>
              </w:rPr>
            </w:pPr>
            <w:r w:rsidRPr="001F6A74">
              <w:rPr>
                <w:b/>
                <w:bCs/>
              </w:rPr>
              <w:t>Tražene tehničke karakteristike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bottom"/>
          </w:tcPr>
          <w:p w14:paraId="7506A8E4" w14:textId="77777777" w:rsidR="004C01A0" w:rsidRPr="001F6A74" w:rsidRDefault="00536D80" w:rsidP="00821373">
            <w:pPr>
              <w:jc w:val="center"/>
              <w:rPr>
                <w:sz w:val="20"/>
                <w:szCs w:val="20"/>
              </w:rPr>
            </w:pPr>
            <w:r w:rsidRPr="001F6A74">
              <w:rPr>
                <w:b/>
                <w:bCs/>
              </w:rPr>
              <w:t>DA/NE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bottom"/>
          </w:tcPr>
          <w:p w14:paraId="1B8A2FA9" w14:textId="77777777" w:rsidR="00536D80" w:rsidRPr="00536D80" w:rsidRDefault="00536D80" w:rsidP="00821373">
            <w:pPr>
              <w:rPr>
                <w:b/>
                <w:bCs/>
              </w:rPr>
            </w:pPr>
            <w:r w:rsidRPr="001F6A74">
              <w:rPr>
                <w:b/>
                <w:bCs/>
              </w:rPr>
              <w:t>Referenca na katalog i ostalu tehničku dokumentaciju</w:t>
            </w:r>
          </w:p>
        </w:tc>
      </w:tr>
      <w:tr w:rsidR="00536D80" w:rsidRPr="001F6A74" w14:paraId="771742E3" w14:textId="77777777" w:rsidTr="00536D80">
        <w:tc>
          <w:tcPr>
            <w:tcW w:w="562" w:type="dxa"/>
            <w:shd w:val="clear" w:color="auto" w:fill="FFFFFF" w:themeFill="background1"/>
            <w:vAlign w:val="center"/>
          </w:tcPr>
          <w:p w14:paraId="55A0A8D1" w14:textId="77777777" w:rsidR="00536D80" w:rsidRPr="00536D80" w:rsidRDefault="00536D80" w:rsidP="00536D80">
            <w:pPr>
              <w:jc w:val="center"/>
              <w:rPr>
                <w:b/>
                <w:sz w:val="20"/>
                <w:szCs w:val="20"/>
              </w:rPr>
            </w:pPr>
            <w:r w:rsidRPr="00536D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F79356B" w14:textId="77777777" w:rsidR="00536D80" w:rsidRPr="00536D80" w:rsidRDefault="00536D80" w:rsidP="00536D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D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2F508" w14:textId="77777777" w:rsidR="00536D80" w:rsidRPr="00536D80" w:rsidRDefault="00536D80" w:rsidP="00536D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D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47EFF5B" w14:textId="77777777" w:rsidR="00536D80" w:rsidRPr="00536D80" w:rsidRDefault="00536D80" w:rsidP="00536D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D8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36D80" w:rsidRPr="001F6A74" w14:paraId="5E969179" w14:textId="77777777" w:rsidTr="00536D80"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526DEFD5" w14:textId="77777777" w:rsidR="00536D80" w:rsidRPr="00536D80" w:rsidRDefault="00536D80" w:rsidP="00536D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VOZILO</w:t>
            </w:r>
          </w:p>
        </w:tc>
      </w:tr>
      <w:tr w:rsidR="00536D80" w:rsidRPr="00536D80" w14:paraId="40AC7B45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5157B9A7" w14:textId="77777777" w:rsidR="00536D80" w:rsidRPr="00536D80" w:rsidRDefault="00536D80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D7A2EAF" w14:textId="77777777" w:rsidR="00536D80" w:rsidRPr="00536D80" w:rsidRDefault="00536D80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tip vozila: </w:t>
            </w:r>
            <w:r w:rsidR="00F13D30">
              <w:rPr>
                <w:bCs/>
                <w:sz w:val="20"/>
                <w:szCs w:val="20"/>
              </w:rPr>
              <w:t>FURGON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5DC272" w14:textId="77777777" w:rsidR="00536D80" w:rsidRPr="00536D80" w:rsidRDefault="00536D80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7EF96534" w14:textId="77777777" w:rsidR="00536D80" w:rsidRPr="00536D80" w:rsidRDefault="00536D80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3D30" w:rsidRPr="00536D80" w14:paraId="3C17974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3401D7D0" w14:textId="77777777" w:rsidR="00F13D30" w:rsidRDefault="00F13D30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5C126EC" w14:textId="77777777" w:rsidR="00F13D30" w:rsidRDefault="00F13D30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kategorija vozila: N1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FEF5D7" w14:textId="77777777" w:rsidR="00F13D30" w:rsidRPr="00536D80" w:rsidRDefault="00F13D30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592A053B" w14:textId="77777777" w:rsidR="00F13D30" w:rsidRPr="00536D80" w:rsidRDefault="00F13D30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3D30" w:rsidRPr="00536D80" w14:paraId="327E8F8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701264E3" w14:textId="77777777" w:rsidR="00F13D30" w:rsidRDefault="00F13D30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B55539" w14:textId="77777777" w:rsidR="00F13D30" w:rsidRDefault="000C5B4C" w:rsidP="00536D80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max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r w:rsidR="00F13D30">
              <w:rPr>
                <w:bCs/>
                <w:sz w:val="20"/>
                <w:szCs w:val="20"/>
              </w:rPr>
              <w:t xml:space="preserve"> dopuštena masa vozila: 3500 kg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32FD2" w14:textId="77777777" w:rsidR="00F13D30" w:rsidRPr="00536D80" w:rsidRDefault="00F13D30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09E4309" w14:textId="77777777" w:rsidR="00F13D30" w:rsidRPr="00536D80" w:rsidRDefault="00F13D30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5B4C" w:rsidRPr="00536D80" w14:paraId="61B9493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3C541C88" w14:textId="77777777" w:rsidR="000C5B4C" w:rsidRDefault="005A35F1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C5B4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1D770FD" w14:textId="77777777" w:rsidR="000C5B4C" w:rsidRPr="000C5B4C" w:rsidRDefault="000C5B4C" w:rsidP="00536D80">
            <w:pPr>
              <w:rPr>
                <w:bCs/>
                <w:color w:val="FF0000"/>
                <w:sz w:val="20"/>
                <w:szCs w:val="20"/>
              </w:rPr>
            </w:pPr>
            <w:r w:rsidRPr="000C5B4C">
              <w:rPr>
                <w:bCs/>
                <w:sz w:val="20"/>
                <w:szCs w:val="20"/>
              </w:rPr>
              <w:t>broj sjedala</w:t>
            </w:r>
            <w:r w:rsidR="007803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803A7">
              <w:rPr>
                <w:bCs/>
                <w:sz w:val="20"/>
                <w:szCs w:val="20"/>
              </w:rPr>
              <w:t>max</w:t>
            </w:r>
            <w:proofErr w:type="spellEnd"/>
            <w:r w:rsidR="007803A7">
              <w:rPr>
                <w:bCs/>
                <w:sz w:val="20"/>
                <w:szCs w:val="20"/>
              </w:rPr>
              <w:t>. 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165CBF" w14:textId="77777777" w:rsidR="000C5B4C" w:rsidRPr="00536D80" w:rsidRDefault="000C5B4C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1F0E621" w14:textId="77777777" w:rsidR="000C5B4C" w:rsidRPr="00536D80" w:rsidRDefault="000C5B4C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03A7" w:rsidRPr="00536D80" w14:paraId="0D5B88C9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1C39C866" w14:textId="77777777" w:rsidR="007803A7" w:rsidRDefault="005A35F1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803A7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FC9C499" w14:textId="77777777" w:rsidR="007803A7" w:rsidRPr="000C5B4C" w:rsidRDefault="005A35F1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vrata min. 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880FBA" w14:textId="77777777" w:rsidR="007803A7" w:rsidRPr="00536D80" w:rsidRDefault="007803A7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0D02D02" w14:textId="77777777" w:rsidR="007803A7" w:rsidRPr="00536D80" w:rsidRDefault="007803A7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02D4" w:rsidRPr="00536D80" w14:paraId="3B6FAFBC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0B9B3F72" w14:textId="77777777" w:rsidR="001D02D4" w:rsidRDefault="005A35F1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02D4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DDA346" w14:textId="77777777" w:rsidR="001D02D4" w:rsidRDefault="00850ACB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mjenjač, min. brzina 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CD8A60" w14:textId="77777777" w:rsidR="001D02D4" w:rsidRPr="00536D80" w:rsidRDefault="001D02D4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5A424576" w14:textId="77777777" w:rsidR="001D02D4" w:rsidRPr="00536D80" w:rsidRDefault="001D02D4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5F1" w:rsidRPr="00536D80" w14:paraId="6C050410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6B5A067" w14:textId="77777777" w:rsidR="005A35F1" w:rsidRDefault="005A35F1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0D778D8" w14:textId="77777777" w:rsidR="005A35F1" w:rsidRDefault="005A35F1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boja vozila: bijela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3BFC0" w14:textId="77777777" w:rsidR="005A35F1" w:rsidRPr="00536D80" w:rsidRDefault="005A35F1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331FF4F4" w14:textId="77777777" w:rsidR="005A35F1" w:rsidRPr="00536D80" w:rsidRDefault="005A35F1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0ACB" w:rsidRPr="00536D80" w14:paraId="36073BB9" w14:textId="77777777" w:rsidTr="00850ACB"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1779C856" w14:textId="77777777" w:rsidR="00850ACB" w:rsidRPr="00536D80" w:rsidRDefault="00850ACB" w:rsidP="00322B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MOTOR</w:t>
            </w:r>
          </w:p>
        </w:tc>
      </w:tr>
      <w:tr w:rsidR="00850ACB" w:rsidRPr="00536D80" w14:paraId="3D35B117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E8AEFB0" w14:textId="77777777" w:rsidR="00850ACB" w:rsidRDefault="00850ACB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31A17B7" w14:textId="77777777" w:rsidR="00850ACB" w:rsidRDefault="00DD2A6E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motor: dizel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0CAD15" w14:textId="77777777" w:rsidR="00850ACB" w:rsidRPr="00536D80" w:rsidRDefault="00850ACB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058E429" w14:textId="77777777" w:rsidR="00850ACB" w:rsidRPr="00536D80" w:rsidRDefault="00850ACB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0ACB" w:rsidRPr="00536D80" w14:paraId="0B5EC410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FD7A209" w14:textId="77777777" w:rsidR="00850ACB" w:rsidRDefault="00DD2A6E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E701594" w14:textId="77777777" w:rsidR="00850ACB" w:rsidRDefault="00DD2A6E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cilindara: min. 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F88E3B" w14:textId="77777777" w:rsidR="00850ACB" w:rsidRPr="00536D80" w:rsidRDefault="00850ACB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76754180" w14:textId="77777777" w:rsidR="00850ACB" w:rsidRPr="00536D80" w:rsidRDefault="00850ACB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DD" w:rsidRPr="00536D80" w14:paraId="57F0E98E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D945754" w14:textId="77777777" w:rsidR="002F40DD" w:rsidRDefault="002F40DD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EE71039" w14:textId="77777777" w:rsidR="002F40DD" w:rsidRDefault="002F40DD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zapremnina motora min. 1900 cm</w:t>
            </w:r>
            <w:r>
              <w:rPr>
                <w:rFonts w:cstheme="minorHAnsi"/>
                <w:bCs/>
                <w:sz w:val="20"/>
                <w:szCs w:val="20"/>
              </w:rPr>
              <w:t>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664B54" w14:textId="77777777" w:rsidR="002F40DD" w:rsidRPr="00536D80" w:rsidRDefault="002F40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C648938" w14:textId="77777777" w:rsidR="002F40DD" w:rsidRPr="00536D80" w:rsidRDefault="002F40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DD" w:rsidRPr="00536D80" w14:paraId="26270984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503CDFFA" w14:textId="77777777" w:rsidR="002F40DD" w:rsidRDefault="002F40DD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A69492B" w14:textId="77777777" w:rsidR="002F40DD" w:rsidRDefault="002F40DD" w:rsidP="00536D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snaga min. 100kW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28DE2C" w14:textId="77777777" w:rsidR="002F40DD" w:rsidRPr="00536D80" w:rsidRDefault="002F40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EE018DF" w14:textId="77777777" w:rsidR="002F40DD" w:rsidRPr="00536D80" w:rsidRDefault="002F40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DD" w:rsidRPr="00536D80" w14:paraId="52D24E03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2A4D303" w14:textId="77777777" w:rsidR="002F40DD" w:rsidRDefault="002F40DD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83FED8F" w14:textId="77777777" w:rsidR="002F40DD" w:rsidRDefault="002F40DD" w:rsidP="00776BD3">
            <w:pPr>
              <w:rPr>
                <w:bCs/>
                <w:sz w:val="20"/>
                <w:szCs w:val="20"/>
              </w:rPr>
            </w:pPr>
            <w:r w:rsidRPr="00776BD3">
              <w:rPr>
                <w:bCs/>
                <w:sz w:val="20"/>
                <w:szCs w:val="20"/>
              </w:rPr>
              <w:t xml:space="preserve">norma zaštite okoliša: </w:t>
            </w:r>
            <w:r w:rsidR="00776BD3" w:rsidRPr="00776BD3">
              <w:rPr>
                <w:bCs/>
                <w:sz w:val="20"/>
                <w:szCs w:val="20"/>
              </w:rPr>
              <w:t xml:space="preserve">min. </w:t>
            </w:r>
            <w:r w:rsidRPr="00776BD3">
              <w:rPr>
                <w:bCs/>
                <w:sz w:val="20"/>
                <w:szCs w:val="20"/>
              </w:rPr>
              <w:t>Euro 6</w:t>
            </w:r>
            <w:r w:rsidR="003E4968" w:rsidRPr="00776BD3">
              <w:rPr>
                <w:bCs/>
                <w:sz w:val="20"/>
                <w:szCs w:val="20"/>
              </w:rPr>
              <w:t xml:space="preserve"> </w:t>
            </w:r>
            <w:r w:rsidRPr="00776BD3">
              <w:rPr>
                <w:bCs/>
                <w:sz w:val="20"/>
                <w:szCs w:val="20"/>
              </w:rPr>
              <w:t xml:space="preserve">ili jednakovrijedno _______________________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896E20" w14:textId="77777777" w:rsidR="002F40DD" w:rsidRPr="00536D80" w:rsidRDefault="002F40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E52A009" w14:textId="77777777" w:rsidR="002F40DD" w:rsidRPr="00536D80" w:rsidRDefault="002F40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1C54" w:rsidRPr="00536D80" w14:paraId="5CF9B049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6907B3A3" w14:textId="77777777" w:rsidR="00711C54" w:rsidRDefault="00A96D4A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783594B" w14:textId="77777777" w:rsidR="00711C54" w:rsidRPr="00A96D4A" w:rsidRDefault="00A96D4A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prednji pogon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56D5C" w14:textId="77777777" w:rsidR="00711C54" w:rsidRPr="00536D80" w:rsidRDefault="00711C54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C413778" w14:textId="77777777" w:rsidR="00711C54" w:rsidRPr="00536D80" w:rsidRDefault="00711C54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7AA1" w:rsidRPr="00536D80" w14:paraId="26ACB3EF" w14:textId="77777777" w:rsidTr="006C7AA1"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71ECDB79" w14:textId="77777777" w:rsidR="006C7AA1" w:rsidRPr="00536D80" w:rsidRDefault="006C7AA1" w:rsidP="00322B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DIMENZIJE</w:t>
            </w:r>
          </w:p>
        </w:tc>
      </w:tr>
      <w:tr w:rsidR="00776BD3" w:rsidRPr="00536D80" w14:paraId="46FBBF80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A7F9EC8" w14:textId="77777777" w:rsidR="00776BD3" w:rsidRDefault="00362BE3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C7AA1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CFB3906" w14:textId="77777777" w:rsidR="00776BD3" w:rsidRPr="00776BD3" w:rsidRDefault="0015623D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dužina vozila min. 6</w:t>
            </w:r>
            <w:r w:rsidR="007A23AC">
              <w:rPr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C750E7" w14:textId="77777777" w:rsidR="00776BD3" w:rsidRPr="00536D80" w:rsidRDefault="00776BD3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357790D3" w14:textId="77777777" w:rsidR="00776BD3" w:rsidRPr="00536D80" w:rsidRDefault="00776BD3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6BD3" w:rsidRPr="00536D80" w14:paraId="4F65BCE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2EE6AF7" w14:textId="77777777" w:rsidR="00776BD3" w:rsidRDefault="00362BE3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A23AC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F8A5AEC" w14:textId="77777777" w:rsidR="00776BD3" w:rsidRPr="00776BD3" w:rsidRDefault="007A23AC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duž</w:t>
            </w:r>
            <w:r w:rsidR="0015623D">
              <w:rPr>
                <w:bCs/>
                <w:sz w:val="20"/>
                <w:szCs w:val="20"/>
              </w:rPr>
              <w:t>ina teretnog prostora min. 3,12</w:t>
            </w:r>
            <w:r>
              <w:rPr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CEFDBC" w14:textId="77777777" w:rsidR="00776BD3" w:rsidRPr="00536D80" w:rsidRDefault="00776BD3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4E8BB49" w14:textId="77777777" w:rsidR="00776BD3" w:rsidRPr="00536D80" w:rsidRDefault="00776BD3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6BD3" w:rsidRPr="00536D80" w14:paraId="35F667C8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0D0BEA05" w14:textId="77777777" w:rsidR="00776BD3" w:rsidRDefault="00362BE3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6519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1D72F9" w14:textId="77777777" w:rsidR="00776BD3" w:rsidRPr="00776BD3" w:rsidRDefault="00665199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šir</w:t>
            </w:r>
            <w:r w:rsidR="0015623D">
              <w:rPr>
                <w:bCs/>
                <w:sz w:val="20"/>
                <w:szCs w:val="20"/>
              </w:rPr>
              <w:t>ina teretnog prostora min. 1,7</w:t>
            </w:r>
            <w:r>
              <w:rPr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D073EE" w14:textId="77777777" w:rsidR="00776BD3" w:rsidRPr="00536D80" w:rsidRDefault="00776BD3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0FC3127" w14:textId="77777777" w:rsidR="00776BD3" w:rsidRPr="00536D80" w:rsidRDefault="00776BD3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5199" w:rsidRPr="00536D80" w14:paraId="0161BC9B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8F8297D" w14:textId="77777777" w:rsidR="00665199" w:rsidRDefault="00362BE3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65199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35C8556" w14:textId="77777777" w:rsidR="00665199" w:rsidRDefault="00665199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visina teretnog </w:t>
            </w:r>
            <w:r w:rsidR="0015623D">
              <w:rPr>
                <w:bCs/>
                <w:sz w:val="20"/>
                <w:szCs w:val="20"/>
              </w:rPr>
              <w:t>prostora min. 1,9</w:t>
            </w:r>
            <w:r>
              <w:rPr>
                <w:bCs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7427C8" w14:textId="77777777" w:rsidR="00665199" w:rsidRPr="00536D80" w:rsidRDefault="00665199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6270117" w14:textId="77777777" w:rsidR="00665199" w:rsidRPr="00536D80" w:rsidRDefault="00665199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1BAD" w:rsidRPr="00536D80" w14:paraId="4CF770D0" w14:textId="77777777" w:rsidTr="003D1BAD"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1D8D3358" w14:textId="77777777" w:rsidR="003D1BAD" w:rsidRPr="00536D80" w:rsidRDefault="003D1BAD" w:rsidP="00322B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OPREMA</w:t>
            </w:r>
          </w:p>
        </w:tc>
      </w:tr>
      <w:tr w:rsidR="003D1BAD" w:rsidRPr="00536D80" w14:paraId="611CBAD5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BAFC998" w14:textId="77777777" w:rsidR="003D1BAD" w:rsidRDefault="003D1BAD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1D5AF46" w14:textId="77777777" w:rsidR="003D1BAD" w:rsidRDefault="00B97605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vanjski zvučni signal pri vožnji unatrag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B1EF36" w14:textId="77777777" w:rsidR="003D1BAD" w:rsidRPr="00536D80" w:rsidRDefault="003D1BA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5E32E234" w14:textId="77777777" w:rsidR="003D1BAD" w:rsidRPr="00536D80" w:rsidRDefault="003D1BA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1BAD" w:rsidRPr="00536D80" w14:paraId="4A5E451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26386455" w14:textId="77777777" w:rsidR="003D1BAD" w:rsidRDefault="00B97605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6DDA62" w14:textId="77777777" w:rsidR="003D1BAD" w:rsidRDefault="00B97605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senzori za parkiranje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5FC2B5" w14:textId="77777777" w:rsidR="003D1BAD" w:rsidRPr="00536D80" w:rsidRDefault="003D1BA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5DBD832D" w14:textId="77777777" w:rsidR="003D1BAD" w:rsidRPr="00536D80" w:rsidRDefault="003D1BA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1BAD" w:rsidRPr="00536D80" w14:paraId="38793520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1D8C7059" w14:textId="77777777" w:rsidR="003D1BAD" w:rsidRDefault="00B97605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FBED1A3" w14:textId="77777777" w:rsidR="003D1BAD" w:rsidRDefault="00B97605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pregradna stijena između prostora za putnike i prostora za teret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7D22BF" w14:textId="77777777" w:rsidR="003D1BAD" w:rsidRPr="00536D80" w:rsidRDefault="003D1BA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9AACCA2" w14:textId="77777777" w:rsidR="003D1BAD" w:rsidRPr="00536D80" w:rsidRDefault="003D1BA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97605" w:rsidRPr="00536D80" w14:paraId="4F20BB5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1CF7D109" w14:textId="77777777" w:rsidR="00B97605" w:rsidRDefault="00B97605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A1B19E3" w14:textId="77777777" w:rsidR="00B97605" w:rsidRDefault="00B97605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ručni klima uređaj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BD0E94" w14:textId="77777777" w:rsidR="00B97605" w:rsidRPr="00536D80" w:rsidRDefault="00B97605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BE519EE" w14:textId="77777777" w:rsidR="00B97605" w:rsidRPr="00536D80" w:rsidRDefault="00B97605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3748" w:rsidRPr="00536D80" w14:paraId="3A72CC0E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35BEF602" w14:textId="77777777" w:rsidR="00F53748" w:rsidRDefault="00F53748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9F06D8F" w14:textId="77777777" w:rsidR="00F53748" w:rsidRDefault="00FC618F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zračni jastuk za vozača</w:t>
            </w:r>
            <w:r w:rsidR="006B036E">
              <w:rPr>
                <w:bCs/>
                <w:sz w:val="20"/>
                <w:szCs w:val="20"/>
              </w:rPr>
              <w:t xml:space="preserve"> i suvozača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A8080E" w14:textId="77777777" w:rsidR="00F53748" w:rsidRPr="00536D80" w:rsidRDefault="00F53748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449B35D" w14:textId="77777777" w:rsidR="00F53748" w:rsidRPr="00536D80" w:rsidRDefault="00F53748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618F" w:rsidRPr="00536D80" w14:paraId="774187B4" w14:textId="77777777" w:rsidTr="0018638E">
        <w:trPr>
          <w:trHeight w:val="426"/>
        </w:trPr>
        <w:tc>
          <w:tcPr>
            <w:tcW w:w="562" w:type="dxa"/>
            <w:shd w:val="clear" w:color="auto" w:fill="FFFFFF" w:themeFill="background1"/>
            <w:vAlign w:val="center"/>
          </w:tcPr>
          <w:p w14:paraId="610B03AF" w14:textId="77777777" w:rsidR="00FC618F" w:rsidRDefault="00FC618F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E993F2A" w14:textId="77777777" w:rsidR="00FC618F" w:rsidRDefault="002139A1" w:rsidP="003159B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sigurnosna oprema u skladu s Pravilnikom o tehničkim uvjetima vozila u prometu na c</w:t>
            </w:r>
            <w:r w:rsidR="00163099">
              <w:rPr>
                <w:bCs/>
                <w:sz w:val="20"/>
                <w:szCs w:val="20"/>
              </w:rPr>
              <w:t>estama (NN 85/16, 24/17, 70/19,</w:t>
            </w:r>
            <w:r>
              <w:rPr>
                <w:bCs/>
                <w:sz w:val="20"/>
                <w:szCs w:val="20"/>
              </w:rPr>
              <w:t xml:space="preserve"> 60/20</w:t>
            </w:r>
            <w:r w:rsidR="00163099">
              <w:rPr>
                <w:bCs/>
                <w:sz w:val="20"/>
                <w:szCs w:val="20"/>
              </w:rPr>
              <w:t>, 79/23, 6/25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9325B" w14:textId="77777777" w:rsidR="00FC618F" w:rsidRPr="00536D80" w:rsidRDefault="00FC618F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59ADAFE3" w14:textId="77777777" w:rsidR="00FC618F" w:rsidRPr="00536D80" w:rsidRDefault="00FC618F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618F" w:rsidRPr="00536D80" w14:paraId="37E79772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28000857" w14:textId="77777777" w:rsidR="00FC618F" w:rsidRDefault="00FC618F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44CC680" w14:textId="77777777" w:rsidR="00FC618F" w:rsidRDefault="00FC618F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aparat za gašenje požara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7EE9F" w14:textId="77777777" w:rsidR="00FC618F" w:rsidRPr="00536D80" w:rsidRDefault="00FC618F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E3A269A" w14:textId="77777777" w:rsidR="00FC618F" w:rsidRPr="00536D80" w:rsidRDefault="00FC618F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686F" w:rsidRPr="00536D80" w14:paraId="4EB08868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AA9BE6A" w14:textId="77777777" w:rsidR="00A3686F" w:rsidRDefault="00A3686F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FAC5B7" w14:textId="77777777" w:rsidR="00A3686F" w:rsidRDefault="00A3686F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ostakljena klizna bočna vrata</w:t>
            </w:r>
            <w:r w:rsidR="007A7DDA">
              <w:rPr>
                <w:bCs/>
                <w:sz w:val="20"/>
                <w:szCs w:val="20"/>
              </w:rPr>
              <w:t xml:space="preserve"> (sigurnosno staklo)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7FFC2F" w14:textId="77777777" w:rsidR="00A3686F" w:rsidRPr="00536D80" w:rsidRDefault="00A3686F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7FA76E9" w14:textId="77777777" w:rsidR="00A3686F" w:rsidRPr="00536D80" w:rsidRDefault="00A3686F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686F" w:rsidRPr="00536D80" w14:paraId="6F7A7E5C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656DEDB9" w14:textId="77777777" w:rsidR="00A3686F" w:rsidRDefault="00A3686F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545BA48" w14:textId="77777777" w:rsidR="00A3686F" w:rsidRDefault="00A3686F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ostakljena stražnja dvokrilna vrata</w:t>
            </w:r>
            <w:r w:rsidR="007A7DDA">
              <w:rPr>
                <w:bCs/>
                <w:sz w:val="20"/>
                <w:szCs w:val="20"/>
              </w:rPr>
              <w:t xml:space="preserve"> (sigurnosno staklo)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084176" w14:textId="77777777" w:rsidR="00A3686F" w:rsidRPr="00536D80" w:rsidRDefault="00A3686F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AC41586" w14:textId="77777777" w:rsidR="00A3686F" w:rsidRPr="00536D80" w:rsidRDefault="00A3686F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06DD" w:rsidRPr="00536D80" w14:paraId="2470F5C3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94E709B" w14:textId="77777777" w:rsidR="005F06DD" w:rsidRDefault="005F06DD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142B469" w14:textId="77777777" w:rsidR="005F06DD" w:rsidRDefault="005F06DD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1012A2" w14:textId="77777777" w:rsidR="005F06DD" w:rsidRPr="00536D80" w:rsidRDefault="005F06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EA7BFAC" w14:textId="77777777" w:rsidR="005F06DD" w:rsidRPr="00536D80" w:rsidRDefault="005F06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06DD" w:rsidRPr="00536D80" w14:paraId="3D89AEC7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1C91103C" w14:textId="77777777" w:rsidR="005F06DD" w:rsidRDefault="005F06DD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42891D6" w14:textId="77777777" w:rsidR="005F06DD" w:rsidRDefault="005F06DD" w:rsidP="00776BD3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servo</w:t>
            </w:r>
            <w:proofErr w:type="spellEnd"/>
            <w:r>
              <w:rPr>
                <w:bCs/>
                <w:sz w:val="20"/>
                <w:szCs w:val="20"/>
              </w:rPr>
              <w:t xml:space="preserve"> volan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6F6F86" w14:textId="77777777" w:rsidR="005F06DD" w:rsidRPr="00536D80" w:rsidRDefault="005F06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051624AD" w14:textId="77777777" w:rsidR="005F06DD" w:rsidRPr="00536D80" w:rsidRDefault="005F06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06DD" w:rsidRPr="00536D80" w14:paraId="2C1F82C5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6602EF64" w14:textId="77777777" w:rsidR="005F06DD" w:rsidRDefault="005F06DD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9A6CD23" w14:textId="77777777" w:rsidR="005F06DD" w:rsidRDefault="005F06DD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prednja i stražnja svjetla za maglu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186A38" w14:textId="77777777" w:rsidR="005F06DD" w:rsidRPr="00536D80" w:rsidRDefault="005F06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56AFAA27" w14:textId="77777777" w:rsidR="005F06DD" w:rsidRPr="00536D80" w:rsidRDefault="005F06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06DD" w:rsidRPr="00536D80" w14:paraId="61B94F6C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FE888EC" w14:textId="77777777" w:rsidR="005F06DD" w:rsidRDefault="005F06DD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6D998E8" w14:textId="77777777" w:rsidR="005F06DD" w:rsidRDefault="005F06DD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radio USB + bluetooth, ozvučenje cijelim dijelom prostora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CBC797" w14:textId="77777777" w:rsidR="005F06DD" w:rsidRPr="00536D80" w:rsidRDefault="005F06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8B48E07" w14:textId="77777777" w:rsidR="005F06DD" w:rsidRPr="00536D80" w:rsidRDefault="005F06DD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1AA6" w:rsidRPr="00536D80" w14:paraId="4A5B43DE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1D28DADF" w14:textId="77777777" w:rsidR="00811AA6" w:rsidRDefault="00811AA6" w:rsidP="0032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361616C" w14:textId="77777777" w:rsidR="00811AA6" w:rsidRDefault="00811AA6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pomoć pri kretanju na uzbrdici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E33FDC" w14:textId="77777777" w:rsidR="00811AA6" w:rsidRPr="00536D80" w:rsidRDefault="00811AA6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E15834E" w14:textId="77777777" w:rsidR="00811AA6" w:rsidRPr="00536D80" w:rsidRDefault="00811AA6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DDA" w:rsidRPr="00536D80" w14:paraId="11D21554" w14:textId="77777777" w:rsidTr="003B2C55"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2A47714B" w14:textId="77777777" w:rsidR="007A7DDA" w:rsidRPr="00536D80" w:rsidRDefault="007A7DDA" w:rsidP="00322B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NADOGRADNJA VOZILA</w:t>
            </w:r>
          </w:p>
        </w:tc>
      </w:tr>
      <w:tr w:rsidR="007A7DDA" w:rsidRPr="00536D80" w14:paraId="17E16816" w14:textId="77777777" w:rsidTr="007A7DDA">
        <w:tc>
          <w:tcPr>
            <w:tcW w:w="4815" w:type="dxa"/>
            <w:gridSpan w:val="2"/>
            <w:shd w:val="clear" w:color="auto" w:fill="FFF2CC" w:themeFill="accent4" w:themeFillTint="33"/>
            <w:vAlign w:val="center"/>
          </w:tcPr>
          <w:p w14:paraId="4388EB24" w14:textId="77777777" w:rsidR="007A7DDA" w:rsidRDefault="007A7DDA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NAZIV I PROIZVOĐAČ PRERADE VOZILA</w:t>
            </w:r>
          </w:p>
        </w:tc>
        <w:tc>
          <w:tcPr>
            <w:tcW w:w="4247" w:type="dxa"/>
            <w:gridSpan w:val="2"/>
            <w:shd w:val="clear" w:color="auto" w:fill="FFFFFF" w:themeFill="background1"/>
            <w:vAlign w:val="center"/>
          </w:tcPr>
          <w:p w14:paraId="76B1A3AF" w14:textId="77777777" w:rsidR="007A7DDA" w:rsidRPr="00536D80" w:rsidRDefault="007A7DD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53BCA" w:rsidRPr="00536D80" w14:paraId="6E700774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3D62E30B" w14:textId="77777777" w:rsidR="00953BCA" w:rsidRDefault="00953BCA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5ACE8AD" w14:textId="77777777" w:rsidR="00953BCA" w:rsidRDefault="00953BCA" w:rsidP="001148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toplinska izolacija cjelokupnog teretnog prostor</w:t>
            </w:r>
            <w:r w:rsidR="009D3B91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66F9DC" w14:textId="77777777" w:rsidR="00953BCA" w:rsidRPr="00536D80" w:rsidRDefault="00953BC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7A8C2B8F" w14:textId="77777777" w:rsidR="00953BCA" w:rsidRPr="00536D80" w:rsidRDefault="00953BC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5070A" w:rsidRPr="00536D80" w14:paraId="47D410CB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5ADAECBE" w14:textId="77777777" w:rsidR="0025070A" w:rsidRDefault="0025070A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B91BC1" w14:textId="77777777" w:rsidR="0025070A" w:rsidRDefault="0025070A" w:rsidP="0011489A">
            <w:pPr>
              <w:rPr>
                <w:bCs/>
                <w:sz w:val="20"/>
                <w:szCs w:val="20"/>
              </w:rPr>
            </w:pPr>
            <w:r w:rsidRPr="0025070A">
              <w:rPr>
                <w:bCs/>
                <w:sz w:val="20"/>
                <w:szCs w:val="20"/>
              </w:rPr>
              <w:t xml:space="preserve">pod izrađen od vodootporne drvene ploče debljine min. 12 mm, s </w:t>
            </w:r>
            <w:proofErr w:type="spellStart"/>
            <w:r w:rsidRPr="0025070A">
              <w:rPr>
                <w:bCs/>
                <w:sz w:val="20"/>
                <w:szCs w:val="20"/>
              </w:rPr>
              <w:t>protukliznom</w:t>
            </w:r>
            <w:proofErr w:type="spellEnd"/>
            <w:r w:rsidRPr="0025070A">
              <w:rPr>
                <w:bCs/>
                <w:sz w:val="20"/>
                <w:szCs w:val="20"/>
              </w:rPr>
              <w:t xml:space="preserve"> podnom oblogom, otpornom na habanje, antibakterijskom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6A6FB7" w14:textId="77777777" w:rsidR="0025070A" w:rsidRPr="00536D80" w:rsidRDefault="0025070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394C8697" w14:textId="77777777" w:rsidR="0025070A" w:rsidRPr="00536D80" w:rsidRDefault="0025070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3B91" w:rsidRPr="00536D80" w14:paraId="4E36FAA3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2D950F98" w14:textId="77777777" w:rsidR="009D3B91" w:rsidRDefault="009D3B91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A83F783" w14:textId="77777777" w:rsidR="009D3B91" w:rsidRDefault="009D3B91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ugradnja elektro sustava koji osigurava izvor energije neovisan u odnosu na izvor koji proizvodi motor vozila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B2665" w14:textId="77777777" w:rsidR="009D3B91" w:rsidRPr="00536D80" w:rsidRDefault="009D3B91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7DBCC74E" w14:textId="77777777" w:rsidR="009D3B91" w:rsidRPr="00536D80" w:rsidRDefault="009D3B91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6462" w:rsidRPr="00536D80" w14:paraId="4A9DE04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2E3A306F" w14:textId="77777777" w:rsidR="00C16462" w:rsidRDefault="00C16462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960D769" w14:textId="77777777" w:rsidR="00C16462" w:rsidRDefault="00C16462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pretvarač energije, snage min. 800 W sa punjačem akumulatora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349CC0" w14:textId="77777777" w:rsidR="00C16462" w:rsidRPr="00536D80" w:rsidRDefault="00C16462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746E6822" w14:textId="77777777" w:rsidR="00C16462" w:rsidRPr="00536D80" w:rsidRDefault="00C16462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6462" w:rsidRPr="00536D80" w14:paraId="75F8EC35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25B0F9DA" w14:textId="77777777" w:rsidR="00C16462" w:rsidRDefault="00C16462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16DEAAD" w14:textId="77777777" w:rsidR="00C16462" w:rsidRDefault="00C16462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neovisni grijač stražnjeg prostora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D0B774" w14:textId="77777777" w:rsidR="00C16462" w:rsidRPr="00536D80" w:rsidRDefault="00C16462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21AB75B" w14:textId="77777777" w:rsidR="00C16462" w:rsidRPr="00536D80" w:rsidRDefault="00C16462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DDA" w:rsidRPr="00536D80" w14:paraId="378237F0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698A9866" w14:textId="77777777" w:rsidR="007A7DDA" w:rsidRDefault="007A7DDA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50577AC" w14:textId="77777777" w:rsidR="007A7DDA" w:rsidRDefault="007A5DF9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krovni ventilator ugrađen u stražnjem dijelu vozila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CCA334" w14:textId="77777777" w:rsidR="007A7DDA" w:rsidRPr="00536D80" w:rsidRDefault="007A7DD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E9DD1B0" w14:textId="77777777" w:rsidR="007A7DDA" w:rsidRPr="00536D80" w:rsidRDefault="007A7DD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DDA" w:rsidRPr="00536D80" w14:paraId="7B12B8AD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19A8B45A" w14:textId="77777777" w:rsidR="007A7DDA" w:rsidRDefault="007A7DDA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81BA314" w14:textId="77777777" w:rsidR="007A7DDA" w:rsidRDefault="00372889" w:rsidP="00776B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unutrašnja LED rasvjeta postavljena cijelom dužinom stropa, rasvjeta prostora za osoblje, polica, područje pulta, ulaz/izlaz, osvjetljenje radnog prostora uz računalo i sjedeća područja za korisnike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4C33EB" w14:textId="77777777" w:rsidR="007A7DDA" w:rsidRPr="00536D80" w:rsidRDefault="007A7DD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170AFBD" w14:textId="77777777" w:rsidR="007A7DDA" w:rsidRPr="00536D80" w:rsidRDefault="007A7DD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7DDA" w:rsidRPr="00536D80" w14:paraId="025185F7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1843CEF1" w14:textId="77777777" w:rsidR="007A7DDA" w:rsidRDefault="007A7DDA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C66C465" w14:textId="77777777" w:rsidR="007A7DDA" w:rsidRDefault="00C63A05" w:rsidP="003728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ormar, smješta se iza vozača, uz pregradnu stijenu sa strane teretnog prostora, izrađen iz dva dijela. Gornji dio je ormar</w:t>
            </w:r>
            <w:r w:rsidR="00864B59">
              <w:rPr>
                <w:bCs/>
                <w:sz w:val="20"/>
                <w:szCs w:val="20"/>
              </w:rPr>
              <w:t>ić za osobne stvari osoblja, donji</w:t>
            </w:r>
            <w:r>
              <w:rPr>
                <w:bCs/>
                <w:sz w:val="20"/>
                <w:szCs w:val="20"/>
              </w:rPr>
              <w:t xml:space="preserve"> dio je za ugradnju elektro opreme. Vratašca ormarića sa sigurnosnim bravama i mogućnošću zaključavanja. Širina min. 600 mm, dubina min. 500 mm, visina min. 1700mm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95686" w14:textId="77777777" w:rsidR="007A7DDA" w:rsidRPr="00536D80" w:rsidRDefault="007A7DD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8C901A8" w14:textId="77777777" w:rsidR="007A7DDA" w:rsidRPr="00536D80" w:rsidRDefault="007A7DD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2889" w:rsidRPr="00536D80" w14:paraId="2708A41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0C8D18D8" w14:textId="77777777" w:rsidR="00372889" w:rsidRDefault="00372889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FECE38" w14:textId="77777777" w:rsidR="00372889" w:rsidRDefault="00372889" w:rsidP="003728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posudbeni pult</w:t>
            </w:r>
            <w:r w:rsidR="007A70E0">
              <w:rPr>
                <w:bCs/>
                <w:sz w:val="20"/>
                <w:szCs w:val="20"/>
              </w:rPr>
              <w:t>, sastoji se od radne površine, ladice visine min. 100 mm ispod radne površine, slobodan prostor ispod ladice zatvoren vratašcima prema ulaznim vratima, fiksno učvršćen, nepomičan i bez oš</w:t>
            </w:r>
            <w:r w:rsidR="00C71D0F">
              <w:rPr>
                <w:bCs/>
                <w:sz w:val="20"/>
                <w:szCs w:val="20"/>
              </w:rPr>
              <w:t>trih rubova. Visina min. 700 mm, širina min. 500 mm, dubina min. 500 mm.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3A0A36" w14:textId="77777777" w:rsidR="00372889" w:rsidRPr="00536D80" w:rsidRDefault="00372889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2A675F8" w14:textId="77777777" w:rsidR="00372889" w:rsidRPr="00536D80" w:rsidRDefault="00372889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2889" w:rsidRPr="00536D80" w14:paraId="509A8D94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118AF0CD" w14:textId="77777777" w:rsidR="00372889" w:rsidRDefault="00372889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A44AD09" w14:textId="77777777" w:rsidR="00372889" w:rsidRDefault="00372889" w:rsidP="003728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police</w:t>
            </w:r>
            <w:r w:rsidR="00C71D0F">
              <w:rPr>
                <w:bCs/>
                <w:sz w:val="20"/>
                <w:szCs w:val="20"/>
              </w:rPr>
              <w:t xml:space="preserve">, drvene i modularne, 5 redova po visini, podesive po visini i rasporedu, učvršćene u vozilu. Minimalni kut polica 15 stupnjeva, širina police od 500 do 700 mm, min. dubina 200 mm. Najniži red polica je </w:t>
            </w:r>
            <w:proofErr w:type="spellStart"/>
            <w:r w:rsidR="00C71D0F">
              <w:rPr>
                <w:bCs/>
                <w:sz w:val="20"/>
                <w:szCs w:val="20"/>
              </w:rPr>
              <w:t>max</w:t>
            </w:r>
            <w:proofErr w:type="spellEnd"/>
            <w:r w:rsidR="00C71D0F">
              <w:rPr>
                <w:bCs/>
                <w:sz w:val="20"/>
                <w:szCs w:val="20"/>
              </w:rPr>
              <w:t xml:space="preserve">. 350 mm iznad poda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AEED76" w14:textId="77777777" w:rsidR="00372889" w:rsidRPr="00536D80" w:rsidRDefault="00372889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CD8B4BC" w14:textId="77777777" w:rsidR="00372889" w:rsidRPr="00536D80" w:rsidRDefault="00372889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0E" w:rsidRPr="00536D80" w14:paraId="2DFD8A28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54363537" w14:textId="77777777" w:rsidR="0019360E" w:rsidRDefault="0019360E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EA45FA3" w14:textId="77777777" w:rsidR="0019360E" w:rsidRDefault="0019360E" w:rsidP="003728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ispod polica ugrađuju se ladice na izvlačenje, za knjige velikih dimenzija, postavljene su sa lijeve i desne strane, ispod donje police za knjige. Dubin</w:t>
            </w:r>
            <w:r w:rsidR="008808BF">
              <w:rPr>
                <w:bCs/>
                <w:sz w:val="20"/>
                <w:szCs w:val="20"/>
              </w:rPr>
              <w:t>a ladice odgovara dubini police/unutarnjeg blatobrana. Visina vanjskog dijela ladice od 300 mm do 320 mm, širina prilagođena građi koja se pohranjuje u ladicu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F5D631" w14:textId="77777777" w:rsidR="0019360E" w:rsidRPr="00536D80" w:rsidRDefault="0019360E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6C26F7CE" w14:textId="77777777" w:rsidR="0019360E" w:rsidRPr="00536D80" w:rsidRDefault="0019360E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41CB" w:rsidRPr="00536D80" w14:paraId="59900B31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72A9DECB" w14:textId="77777777" w:rsidR="00DB41CB" w:rsidRDefault="00DB41CB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9D50FC6" w14:textId="77777777" w:rsidR="00DB41CB" w:rsidRDefault="00DB41CB" w:rsidP="003728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tabure, 2 komada. s prostorom za smještaj građe unutar istih</w:t>
            </w:r>
            <w:r w:rsidR="00F51BCB">
              <w:rPr>
                <w:bCs/>
                <w:sz w:val="20"/>
                <w:szCs w:val="20"/>
              </w:rPr>
              <w:t>. Minimalne dimenzije: dubina 50 cm, visina 50 cm, širina 40 cm. Poklopci kutija čvrsti i tapecirani da se na njima može sjediti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CB0CD9" w14:textId="77777777" w:rsidR="00DB41CB" w:rsidRPr="00536D80" w:rsidRDefault="00DB41CB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71B8CCA7" w14:textId="77777777" w:rsidR="00DB41CB" w:rsidRPr="00536D80" w:rsidRDefault="00DB41CB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1BCB" w:rsidRPr="00536D80" w14:paraId="1C604264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060A3FA1" w14:textId="77777777" w:rsidR="00F51BCB" w:rsidRDefault="00F51BCB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237BB62" w14:textId="77777777" w:rsidR="00F51BCB" w:rsidRDefault="00F51BCB" w:rsidP="003728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sjedalo za djelatnika, pomoćno s mogućnošću učvršćenja za vrijeme vožnje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1C8BC6" w14:textId="77777777" w:rsidR="00F51BCB" w:rsidRPr="00536D80" w:rsidRDefault="00F51BCB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52AF75B" w14:textId="77777777" w:rsidR="00F51BCB" w:rsidRPr="00536D80" w:rsidRDefault="00F51BCB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5070A" w:rsidRPr="00536D80" w14:paraId="47BD33D6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33DFB21F" w14:textId="77777777" w:rsidR="0025070A" w:rsidRDefault="0025070A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7C12728" w14:textId="77777777" w:rsidR="0025070A" w:rsidRDefault="0025070A" w:rsidP="00776BD3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neklizajuća</w:t>
            </w:r>
            <w:proofErr w:type="spellEnd"/>
            <w:r>
              <w:rPr>
                <w:bCs/>
                <w:sz w:val="20"/>
                <w:szCs w:val="20"/>
              </w:rPr>
              <w:t xml:space="preserve"> stepenica ispod desnih bočnih vrata, električno uvlačenje/izvlačenje, min. širina 800 mm, označena kontrastnim bojama</w:t>
            </w:r>
            <w:r w:rsidR="001231C5">
              <w:rPr>
                <w:bCs/>
                <w:sz w:val="20"/>
                <w:szCs w:val="20"/>
              </w:rPr>
              <w:t>, sigurnosni rukohvati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7DF7B" w14:textId="77777777" w:rsidR="0025070A" w:rsidRPr="00536D80" w:rsidRDefault="0025070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1154322" w14:textId="77777777" w:rsidR="0025070A" w:rsidRPr="00536D80" w:rsidRDefault="0025070A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0105" w:rsidRPr="00536D80" w14:paraId="5FCE3708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407A7355" w14:textId="77777777" w:rsidR="00190105" w:rsidRDefault="00190105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4A74E82" w14:textId="77777777" w:rsidR="00190105" w:rsidRDefault="006868D7" w:rsidP="007163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tenda ugrađena iznad desnih bočnih vrata, </w:t>
            </w:r>
            <w:r w:rsidR="007163DA">
              <w:rPr>
                <w:bCs/>
                <w:sz w:val="20"/>
                <w:szCs w:val="20"/>
              </w:rPr>
              <w:t xml:space="preserve">električno uvlačenje/izvlačenje. </w:t>
            </w:r>
            <w:r w:rsidRPr="006868D7">
              <w:rPr>
                <w:bCs/>
                <w:sz w:val="20"/>
                <w:szCs w:val="20"/>
              </w:rPr>
              <w:t>Namijenjeno korištenju dok je vozilo parkirano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7BA7C6" w14:textId="77777777" w:rsidR="00190105" w:rsidRPr="00536D80" w:rsidRDefault="00190105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FE0028A" w14:textId="77777777" w:rsidR="00190105" w:rsidRPr="00536D80" w:rsidRDefault="00190105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68D7" w:rsidRPr="00536D80" w14:paraId="4DADBC2F" w14:textId="77777777" w:rsidTr="00322BE8">
        <w:tc>
          <w:tcPr>
            <w:tcW w:w="562" w:type="dxa"/>
            <w:shd w:val="clear" w:color="auto" w:fill="FFFFFF" w:themeFill="background1"/>
            <w:vAlign w:val="center"/>
          </w:tcPr>
          <w:p w14:paraId="05221204" w14:textId="77777777" w:rsidR="006868D7" w:rsidRDefault="006868D7" w:rsidP="003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719CA58" w14:textId="77777777" w:rsidR="006868D7" w:rsidRDefault="0025070A" w:rsidP="001A3CA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jedan par </w:t>
            </w:r>
            <w:r w:rsidRPr="0025070A">
              <w:rPr>
                <w:bCs/>
                <w:sz w:val="20"/>
                <w:szCs w:val="20"/>
              </w:rPr>
              <w:t>telesk</w:t>
            </w:r>
            <w:r>
              <w:rPr>
                <w:bCs/>
                <w:sz w:val="20"/>
                <w:szCs w:val="20"/>
              </w:rPr>
              <w:t xml:space="preserve">opskih aluminijskih rampi/staza, sa fiksnim točkama osiguranja, </w:t>
            </w:r>
            <w:r w:rsidR="001A3CA6">
              <w:rPr>
                <w:bCs/>
                <w:sz w:val="20"/>
                <w:szCs w:val="20"/>
              </w:rPr>
              <w:t>za ulaz osobe s invaliditetom</w:t>
            </w:r>
            <w:r w:rsidR="00F51BCB">
              <w:rPr>
                <w:bCs/>
                <w:sz w:val="20"/>
                <w:szCs w:val="20"/>
              </w:rPr>
              <w:t xml:space="preserve"> u kolicima, sa stražnje strane vozila. </w:t>
            </w:r>
            <w:r w:rsidR="008C7DD8">
              <w:rPr>
                <w:bCs/>
                <w:sz w:val="20"/>
                <w:szCs w:val="20"/>
              </w:rPr>
              <w:t>Dimenzije rampi: dužina min. 2000 mm</w:t>
            </w:r>
            <w:r w:rsidR="00F51BCB">
              <w:rPr>
                <w:bCs/>
                <w:sz w:val="20"/>
                <w:szCs w:val="20"/>
              </w:rPr>
              <w:t>, sklopljen</w:t>
            </w:r>
            <w:r w:rsidR="008C7DD8">
              <w:rPr>
                <w:bCs/>
                <w:sz w:val="20"/>
                <w:szCs w:val="20"/>
              </w:rPr>
              <w:t>a</w:t>
            </w:r>
            <w:r w:rsidR="00F51BCB">
              <w:rPr>
                <w:bCs/>
                <w:sz w:val="20"/>
                <w:szCs w:val="20"/>
              </w:rPr>
              <w:t xml:space="preserve"> dužina</w:t>
            </w:r>
            <w:r w:rsidR="008C7D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C7DD8">
              <w:rPr>
                <w:bCs/>
                <w:sz w:val="20"/>
                <w:szCs w:val="20"/>
              </w:rPr>
              <w:t>max</w:t>
            </w:r>
            <w:proofErr w:type="spellEnd"/>
            <w:r w:rsidR="008C7DD8">
              <w:rPr>
                <w:bCs/>
                <w:sz w:val="20"/>
                <w:szCs w:val="20"/>
              </w:rPr>
              <w:t>. 1200 mm</w:t>
            </w:r>
            <w:r w:rsidR="00F51BCB">
              <w:rPr>
                <w:bCs/>
                <w:sz w:val="20"/>
                <w:szCs w:val="20"/>
              </w:rPr>
              <w:t>, unutarnja širina: min. 19</w:t>
            </w:r>
            <w:r w:rsidR="008C7DD8">
              <w:rPr>
                <w:bCs/>
                <w:sz w:val="20"/>
                <w:szCs w:val="20"/>
              </w:rPr>
              <w:t>0 m</w:t>
            </w:r>
            <w:r w:rsidR="00F51BCB">
              <w:rPr>
                <w:bCs/>
                <w:sz w:val="20"/>
                <w:szCs w:val="20"/>
              </w:rPr>
              <w:t xml:space="preserve">m, težina </w:t>
            </w:r>
            <w:proofErr w:type="spellStart"/>
            <w:r w:rsidR="00F51BCB">
              <w:rPr>
                <w:bCs/>
                <w:sz w:val="20"/>
                <w:szCs w:val="20"/>
              </w:rPr>
              <w:t>max</w:t>
            </w:r>
            <w:proofErr w:type="spellEnd"/>
            <w:r w:rsidR="00F51BCB">
              <w:rPr>
                <w:bCs/>
                <w:sz w:val="20"/>
                <w:szCs w:val="20"/>
              </w:rPr>
              <w:t>. 6 kg, nosivost min. 150 kg. Mjesto za učvršćenje i pohranu rampi kada se ne koriste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744FDD" w14:textId="77777777" w:rsidR="006868D7" w:rsidRPr="00536D80" w:rsidRDefault="006868D7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028861D" w14:textId="77777777" w:rsidR="006868D7" w:rsidRPr="00536D80" w:rsidRDefault="006868D7" w:rsidP="00322B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D193304" w14:textId="77777777" w:rsidR="004723CF" w:rsidRDefault="004723CF" w:rsidP="00F51BCB"/>
    <w:sectPr w:rsidR="004723CF" w:rsidSect="0018638E">
      <w:headerReference w:type="default" r:id="rId7"/>
      <w:footerReference w:type="default" r:id="rId8"/>
      <w:pgSz w:w="11906" w:h="16838"/>
      <w:pgMar w:top="851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9804" w14:textId="77777777" w:rsidR="00F42E3F" w:rsidRDefault="00F42E3F" w:rsidP="0018638E">
      <w:pPr>
        <w:spacing w:after="0" w:line="240" w:lineRule="auto"/>
      </w:pPr>
      <w:r>
        <w:separator/>
      </w:r>
    </w:p>
  </w:endnote>
  <w:endnote w:type="continuationSeparator" w:id="0">
    <w:p w14:paraId="57FE26E2" w14:textId="77777777" w:rsidR="00F42E3F" w:rsidRDefault="00F42E3F" w:rsidP="0018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259B" w14:textId="77777777" w:rsidR="0018638E" w:rsidRPr="0018638E" w:rsidRDefault="0018638E" w:rsidP="0018638E">
    <w:pPr>
      <w:pStyle w:val="Podnoje"/>
    </w:pPr>
    <w:r>
      <w:rPr>
        <w:noProof/>
        <w:lang w:eastAsia="hr-HR"/>
        <w14:ligatures w14:val="none"/>
      </w:rPr>
      <w:drawing>
        <wp:inline distT="0" distB="0" distL="0" distR="0" wp14:anchorId="3882C165" wp14:editId="0B4224D9">
          <wp:extent cx="5760720" cy="1264920"/>
          <wp:effectExtent l="0" t="0" r="0" b="0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tipovi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911E" w14:textId="77777777" w:rsidR="00F42E3F" w:rsidRDefault="00F42E3F" w:rsidP="0018638E">
      <w:pPr>
        <w:spacing w:after="0" w:line="240" w:lineRule="auto"/>
      </w:pPr>
      <w:r>
        <w:separator/>
      </w:r>
    </w:p>
  </w:footnote>
  <w:footnote w:type="continuationSeparator" w:id="0">
    <w:p w14:paraId="7470A7AD" w14:textId="77777777" w:rsidR="00F42E3F" w:rsidRDefault="00F42E3F" w:rsidP="0018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E1E9" w14:textId="77777777" w:rsidR="0018638E" w:rsidRDefault="0018638E">
    <w:pPr>
      <w:pStyle w:val="Zaglavlje"/>
    </w:pPr>
    <w:r>
      <w:rPr>
        <w:noProof/>
        <w:lang w:eastAsia="hr-HR"/>
        <w14:ligatures w14:val="none"/>
      </w:rPr>
      <w:drawing>
        <wp:inline distT="0" distB="0" distL="0" distR="0" wp14:anchorId="79189541" wp14:editId="3F22E39D">
          <wp:extent cx="5760720" cy="1429385"/>
          <wp:effectExtent l="0" t="0" r="0" b="0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vi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2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1724B"/>
    <w:multiLevelType w:val="hybridMultilevel"/>
    <w:tmpl w:val="F072C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95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A0"/>
    <w:rsid w:val="000C4328"/>
    <w:rsid w:val="000C5B4C"/>
    <w:rsid w:val="000F77D9"/>
    <w:rsid w:val="0011489A"/>
    <w:rsid w:val="001231C5"/>
    <w:rsid w:val="0015623D"/>
    <w:rsid w:val="00163099"/>
    <w:rsid w:val="0018638E"/>
    <w:rsid w:val="00190105"/>
    <w:rsid w:val="0019360E"/>
    <w:rsid w:val="001A3CA6"/>
    <w:rsid w:val="001D02D4"/>
    <w:rsid w:val="002139A1"/>
    <w:rsid w:val="0023044E"/>
    <w:rsid w:val="0025070A"/>
    <w:rsid w:val="002F40DD"/>
    <w:rsid w:val="003159B9"/>
    <w:rsid w:val="00362BE3"/>
    <w:rsid w:val="00372889"/>
    <w:rsid w:val="003D1BAD"/>
    <w:rsid w:val="003E4968"/>
    <w:rsid w:val="00462C18"/>
    <w:rsid w:val="004723CF"/>
    <w:rsid w:val="00483B58"/>
    <w:rsid w:val="004C01A0"/>
    <w:rsid w:val="00536D80"/>
    <w:rsid w:val="00573409"/>
    <w:rsid w:val="005A35F1"/>
    <w:rsid w:val="005F06DD"/>
    <w:rsid w:val="00665199"/>
    <w:rsid w:val="006868D7"/>
    <w:rsid w:val="006B036E"/>
    <w:rsid w:val="006C7AA1"/>
    <w:rsid w:val="00711C54"/>
    <w:rsid w:val="007163DA"/>
    <w:rsid w:val="00776BD3"/>
    <w:rsid w:val="007803A7"/>
    <w:rsid w:val="007A23AC"/>
    <w:rsid w:val="007A5DF9"/>
    <w:rsid w:val="007A70E0"/>
    <w:rsid w:val="007A7DDA"/>
    <w:rsid w:val="007E48F2"/>
    <w:rsid w:val="008014C0"/>
    <w:rsid w:val="00811AA6"/>
    <w:rsid w:val="00821373"/>
    <w:rsid w:val="00850ACB"/>
    <w:rsid w:val="00864B59"/>
    <w:rsid w:val="008808BF"/>
    <w:rsid w:val="008C216D"/>
    <w:rsid w:val="008C2DFD"/>
    <w:rsid w:val="008C7DD8"/>
    <w:rsid w:val="00953BCA"/>
    <w:rsid w:val="009D3B91"/>
    <w:rsid w:val="00A3686F"/>
    <w:rsid w:val="00A96D4A"/>
    <w:rsid w:val="00B35A4D"/>
    <w:rsid w:val="00B74680"/>
    <w:rsid w:val="00B97605"/>
    <w:rsid w:val="00BA2167"/>
    <w:rsid w:val="00BE7451"/>
    <w:rsid w:val="00C16462"/>
    <w:rsid w:val="00C63A05"/>
    <w:rsid w:val="00C71D0F"/>
    <w:rsid w:val="00DB41CB"/>
    <w:rsid w:val="00DD2A6E"/>
    <w:rsid w:val="00DE1A6B"/>
    <w:rsid w:val="00DF5482"/>
    <w:rsid w:val="00E63680"/>
    <w:rsid w:val="00F13D30"/>
    <w:rsid w:val="00F42E3F"/>
    <w:rsid w:val="00F51BCB"/>
    <w:rsid w:val="00F53748"/>
    <w:rsid w:val="00F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47625"/>
  <w15:chartTrackingRefBased/>
  <w15:docId w15:val="{BD4306B7-ABC2-49E3-A72E-448356DC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A0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01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C01A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8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38E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18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38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Knjižnica Daruvar</cp:lastModifiedBy>
  <cp:revision>2</cp:revision>
  <dcterms:created xsi:type="dcterms:W3CDTF">2026-07-07T07:17:00Z</dcterms:created>
  <dcterms:modified xsi:type="dcterms:W3CDTF">2026-07-07T07:17:00Z</dcterms:modified>
</cp:coreProperties>
</file>